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CFB7" w14:textId="522B7F9C" w:rsidR="0021579A" w:rsidRPr="0021579A" w:rsidRDefault="0021579A" w:rsidP="0021579A">
      <w:pPr>
        <w:shd w:val="clear" w:color="auto" w:fill="FFFFFF"/>
        <w:spacing w:after="0" w:line="240" w:lineRule="auto"/>
        <w:rPr>
          <w:rFonts w:ascii="Hind" w:eastAsia="Times New Roman" w:hAnsi="Hind" w:cs="Hind"/>
          <w:b/>
          <w:bCs/>
          <w:color w:val="303133"/>
          <w:kern w:val="0"/>
          <w:sz w:val="23"/>
          <w:szCs w:val="23"/>
          <w14:ligatures w14:val="none"/>
        </w:rPr>
      </w:pPr>
      <w:r w:rsidRPr="0021579A">
        <w:rPr>
          <w:rFonts w:ascii="Hind" w:eastAsia="Times New Roman" w:hAnsi="Hind" w:cs="Hind"/>
          <w:b/>
          <w:bCs/>
          <w:color w:val="303133"/>
          <w:kern w:val="0"/>
          <w:sz w:val="23"/>
          <w:szCs w:val="23"/>
          <w14:ligatures w14:val="none"/>
        </w:rPr>
        <w:t xml:space="preserve">Personalization and Consumer Behavior in Digital Marketing </w:t>
      </w:r>
      <w:proofErr w:type="spellStart"/>
      <w:r w:rsidRPr="0021579A">
        <w:rPr>
          <w:rFonts w:ascii="Hind" w:eastAsia="Times New Roman" w:hAnsi="Hind" w:cs="Hind"/>
          <w:b/>
          <w:bCs/>
          <w:color w:val="303133"/>
          <w:kern w:val="0"/>
          <w:sz w:val="23"/>
          <w:szCs w:val="23"/>
          <w14:ligatures w14:val="none"/>
        </w:rPr>
        <w:t>Minitrack</w:t>
      </w:r>
      <w:proofErr w:type="spellEnd"/>
    </w:p>
    <w:p w14:paraId="322D0601" w14:textId="77777777" w:rsidR="0021579A" w:rsidRDefault="0021579A" w:rsidP="0021579A">
      <w:pPr>
        <w:shd w:val="clear" w:color="auto" w:fill="FFFFFF"/>
        <w:spacing w:after="0" w:line="240" w:lineRule="auto"/>
        <w:rPr>
          <w:rFonts w:ascii="Hind" w:eastAsia="Times New Roman" w:hAnsi="Hind" w:cs="Hind"/>
          <w:color w:val="303133"/>
          <w:kern w:val="0"/>
          <w:sz w:val="23"/>
          <w:szCs w:val="23"/>
          <w14:ligatures w14:val="none"/>
        </w:rPr>
      </w:pPr>
    </w:p>
    <w:p w14:paraId="2E4B4584" w14:textId="66785A4C" w:rsidR="0021579A" w:rsidRPr="0021579A" w:rsidRDefault="0021579A" w:rsidP="0021579A">
      <w:pPr>
        <w:shd w:val="clear" w:color="auto" w:fill="FFFFFF"/>
        <w:spacing w:after="0" w:line="240" w:lineRule="auto"/>
        <w:rPr>
          <w:rFonts w:ascii="Hind" w:eastAsia="Times New Roman" w:hAnsi="Hind" w:cs="Hind"/>
          <w:color w:val="303133"/>
          <w:kern w:val="0"/>
          <w:sz w:val="23"/>
          <w:szCs w:val="23"/>
          <w14:ligatures w14:val="none"/>
        </w:rPr>
      </w:pPr>
      <w:r w:rsidRPr="0021579A">
        <w:rPr>
          <w:rFonts w:ascii="Hind" w:eastAsia="Times New Roman" w:hAnsi="Hind" w:cs="Hind"/>
          <w:color w:val="303133"/>
          <w:kern w:val="0"/>
          <w:sz w:val="23"/>
          <w:szCs w:val="23"/>
          <w14:ligatures w14:val="none"/>
        </w:rPr>
        <w:t xml:space="preserve">This </w:t>
      </w:r>
      <w:proofErr w:type="spellStart"/>
      <w:r w:rsidRPr="0021579A">
        <w:rPr>
          <w:rFonts w:ascii="Hind" w:eastAsia="Times New Roman" w:hAnsi="Hind" w:cs="Hind"/>
          <w:color w:val="303133"/>
          <w:kern w:val="0"/>
          <w:sz w:val="23"/>
          <w:szCs w:val="23"/>
          <w14:ligatures w14:val="none"/>
        </w:rPr>
        <w:t>minitrack</w:t>
      </w:r>
      <w:proofErr w:type="spellEnd"/>
      <w:r w:rsidRPr="0021579A">
        <w:rPr>
          <w:rFonts w:ascii="Hind" w:eastAsia="Times New Roman" w:hAnsi="Hind" w:cs="Hind"/>
          <w:color w:val="303133"/>
          <w:kern w:val="0"/>
          <w:sz w:val="23"/>
          <w:szCs w:val="23"/>
          <w14:ligatures w14:val="none"/>
        </w:rPr>
        <w:t xml:space="preserve"> focuses on understanding effective strategies for attracting customers, increasing their purchases, satisfaction and loyalty, as well as the responses and behavior of customers to various online marketing vehicles and consumer generated media.</w:t>
      </w:r>
    </w:p>
    <w:p w14:paraId="18B69679" w14:textId="77777777" w:rsidR="0021579A" w:rsidRPr="0021579A" w:rsidRDefault="0021579A" w:rsidP="0021579A">
      <w:pPr>
        <w:shd w:val="clear" w:color="auto" w:fill="FFFFFF"/>
        <w:spacing w:before="270" w:after="0" w:line="240" w:lineRule="auto"/>
        <w:rPr>
          <w:rFonts w:ascii="Hind" w:eastAsia="Times New Roman" w:hAnsi="Hind" w:cs="Hind"/>
          <w:color w:val="303133"/>
          <w:kern w:val="0"/>
          <w:sz w:val="23"/>
          <w:szCs w:val="23"/>
          <w14:ligatures w14:val="none"/>
        </w:rPr>
      </w:pPr>
      <w:r w:rsidRPr="0021579A">
        <w:rPr>
          <w:rFonts w:ascii="Hind" w:eastAsia="Times New Roman" w:hAnsi="Hind" w:cs="Hind"/>
          <w:color w:val="303133"/>
          <w:kern w:val="0"/>
          <w:sz w:val="23"/>
          <w:szCs w:val="23"/>
          <w14:ligatures w14:val="none"/>
        </w:rPr>
        <w:t>We aim to provide a forum for open and vibrant discussion of innovative strategies and tools in digital marketing to shape consumer behavior, enhance engagement, and drive sustainable practices in B2B and B2C contexts. It focuses on personalization, persuasive design, and consumer trust in evolving digital landscapes. Some topics participants might consider (note this is not an exhaustive list):</w:t>
      </w:r>
    </w:p>
    <w:p w14:paraId="2FB7584E" w14:textId="77777777" w:rsidR="0021579A" w:rsidRPr="0021579A" w:rsidRDefault="0021579A" w:rsidP="0021579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21579A">
        <w:rPr>
          <w:rFonts w:ascii="Hind" w:eastAsia="Times New Roman" w:hAnsi="Hind" w:cs="Hind"/>
          <w:color w:val="303133"/>
          <w:kern w:val="0"/>
          <w:sz w:val="23"/>
          <w:szCs w:val="23"/>
          <w14:ligatures w14:val="none"/>
        </w:rPr>
        <w:t>Green and sustainable marketing gaining traction in e-commerce.</w:t>
      </w:r>
    </w:p>
    <w:p w14:paraId="27C37297" w14:textId="77777777" w:rsidR="0021579A" w:rsidRPr="0021579A" w:rsidRDefault="0021579A" w:rsidP="0021579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21579A">
        <w:rPr>
          <w:rFonts w:ascii="Hind" w:eastAsia="Times New Roman" w:hAnsi="Hind" w:cs="Hind"/>
          <w:color w:val="303133"/>
          <w:kern w:val="0"/>
          <w:sz w:val="23"/>
          <w:szCs w:val="23"/>
          <w14:ligatures w14:val="none"/>
        </w:rPr>
        <w:t>Visual product aesthetics influencing impulsive buying behaviors.</w:t>
      </w:r>
    </w:p>
    <w:p w14:paraId="100FE4EC" w14:textId="77777777" w:rsidR="0021579A" w:rsidRPr="0021579A" w:rsidRDefault="0021579A" w:rsidP="0021579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21579A">
        <w:rPr>
          <w:rFonts w:ascii="Hind" w:eastAsia="Times New Roman" w:hAnsi="Hind" w:cs="Hind"/>
          <w:color w:val="303133"/>
          <w:kern w:val="0"/>
          <w:sz w:val="23"/>
          <w:szCs w:val="23"/>
          <w14:ligatures w14:val="none"/>
        </w:rPr>
        <w:t>Generative design elements enhancing digital engagement.</w:t>
      </w:r>
    </w:p>
    <w:p w14:paraId="4CCDF1F3" w14:textId="77777777" w:rsidR="0021579A" w:rsidRPr="0021579A" w:rsidRDefault="0021579A" w:rsidP="0021579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21579A">
        <w:rPr>
          <w:rFonts w:ascii="Hind" w:eastAsia="Times New Roman" w:hAnsi="Hind" w:cs="Hind"/>
          <w:color w:val="303133"/>
          <w:kern w:val="0"/>
          <w:sz w:val="23"/>
          <w:szCs w:val="23"/>
          <w14:ligatures w14:val="none"/>
        </w:rPr>
        <w:t>Personalized strategies boosting consumer satisfaction and loyalty.</w:t>
      </w:r>
    </w:p>
    <w:p w14:paraId="13C7C44F" w14:textId="77777777" w:rsidR="0021579A" w:rsidRPr="0021579A" w:rsidRDefault="0021579A" w:rsidP="0021579A">
      <w:pPr>
        <w:numPr>
          <w:ilvl w:val="0"/>
          <w:numId w:val="1"/>
        </w:numPr>
        <w:shd w:val="clear" w:color="auto" w:fill="FFFFFF"/>
        <w:spacing w:after="0" w:line="240" w:lineRule="auto"/>
        <w:ind w:left="990"/>
        <w:rPr>
          <w:rFonts w:ascii="Hind" w:eastAsia="Times New Roman" w:hAnsi="Hind" w:cs="Hind"/>
          <w:color w:val="303133"/>
          <w:kern w:val="0"/>
          <w:sz w:val="23"/>
          <w:szCs w:val="23"/>
          <w14:ligatures w14:val="none"/>
        </w:rPr>
      </w:pPr>
      <w:r w:rsidRPr="0021579A">
        <w:rPr>
          <w:rFonts w:ascii="Hind" w:eastAsia="Times New Roman" w:hAnsi="Hind" w:cs="Hind"/>
          <w:color w:val="303133"/>
          <w:kern w:val="0"/>
          <w:sz w:val="23"/>
          <w:szCs w:val="23"/>
          <w14:ligatures w14:val="none"/>
        </w:rPr>
        <w:t>Innovative approaches to building consumer trust and engagement.</w:t>
      </w:r>
    </w:p>
    <w:p w14:paraId="71C2B3AF" w14:textId="77777777" w:rsidR="0021579A" w:rsidRPr="0021579A" w:rsidRDefault="0021579A" w:rsidP="0021579A">
      <w:pPr>
        <w:shd w:val="clear" w:color="auto" w:fill="FFFFFF"/>
        <w:spacing w:before="270" w:after="0" w:line="240" w:lineRule="auto"/>
        <w:rPr>
          <w:rFonts w:ascii="Hind" w:eastAsia="Times New Roman" w:hAnsi="Hind" w:cs="Hind"/>
          <w:color w:val="303133"/>
          <w:kern w:val="0"/>
          <w:sz w:val="23"/>
          <w:szCs w:val="23"/>
          <w14:ligatures w14:val="none"/>
        </w:rPr>
      </w:pPr>
      <w:r w:rsidRPr="0021579A">
        <w:rPr>
          <w:rFonts w:ascii="Hind" w:eastAsia="Times New Roman" w:hAnsi="Hind" w:cs="Hind"/>
          <w:color w:val="303133"/>
          <w:kern w:val="0"/>
          <w:sz w:val="23"/>
          <w:szCs w:val="23"/>
          <w14:ligatures w14:val="none"/>
        </w:rPr>
        <w:t>Recent papers explore the intersection of AI, sustainability, and consumer behavior, including generative AI applications, eco-conscious purchasing, and personalization in digital marketing. Studies also emphasize emotional engagement, referral programs, and platform design to influence buyer behavior, reflecting innovation in both B2B and B2C contexts.</w:t>
      </w:r>
    </w:p>
    <w:p w14:paraId="55742820" w14:textId="77777777" w:rsidR="0021579A" w:rsidRPr="0021579A" w:rsidRDefault="0021579A" w:rsidP="0021579A">
      <w:pPr>
        <w:shd w:val="clear" w:color="auto" w:fill="FFFFFF"/>
        <w:spacing w:before="270" w:after="0" w:line="240" w:lineRule="auto"/>
        <w:rPr>
          <w:rFonts w:ascii="Hind" w:eastAsia="Times New Roman" w:hAnsi="Hind" w:cs="Hind"/>
          <w:color w:val="303133"/>
          <w:kern w:val="0"/>
          <w:sz w:val="23"/>
          <w:szCs w:val="23"/>
          <w14:ligatures w14:val="none"/>
        </w:rPr>
      </w:pPr>
      <w:r w:rsidRPr="0021579A">
        <w:rPr>
          <w:rFonts w:ascii="Hind" w:eastAsia="Times New Roman" w:hAnsi="Hind" w:cs="Hind"/>
          <w:color w:val="303133"/>
          <w:kern w:val="0"/>
          <w:sz w:val="23"/>
          <w:szCs w:val="23"/>
          <w14:ligatures w14:val="none"/>
        </w:rPr>
        <w:t xml:space="preserve">We invite submissions from academics, practitioners, policy makers, and independent thinkers. We welcome submissions that are theoretical, bibliometric, or empirical, i.e., experimental, field studies, case studies, models and modeling, ethnographic, </w:t>
      </w:r>
      <w:proofErr w:type="spellStart"/>
      <w:r w:rsidRPr="0021579A">
        <w:rPr>
          <w:rFonts w:ascii="Hind" w:eastAsia="Times New Roman" w:hAnsi="Hind" w:cs="Hind"/>
          <w:color w:val="303133"/>
          <w:kern w:val="0"/>
          <w:sz w:val="23"/>
          <w:szCs w:val="23"/>
          <w14:ligatures w14:val="none"/>
        </w:rPr>
        <w:t>netnographic</w:t>
      </w:r>
      <w:proofErr w:type="spellEnd"/>
      <w:r w:rsidRPr="0021579A">
        <w:rPr>
          <w:rFonts w:ascii="Hind" w:eastAsia="Times New Roman" w:hAnsi="Hind" w:cs="Hind"/>
          <w:color w:val="303133"/>
          <w:kern w:val="0"/>
          <w:sz w:val="23"/>
          <w:szCs w:val="23"/>
          <w14:ligatures w14:val="none"/>
        </w:rPr>
        <w:t>, natural language processing (NPL), machine learning, or survey based. Each submission must reflect clarity, rigor, and novelty. The best submissions have the potential to spark stimulating discussion and encourage new research agendas. Bring your insights, your energy, and your desire to enrich the HICSS community and beyond!</w:t>
      </w:r>
    </w:p>
    <w:p w14:paraId="64342E83" w14:textId="77777777" w:rsidR="0021579A" w:rsidRPr="0021579A" w:rsidRDefault="0021579A" w:rsidP="0021579A">
      <w:pPr>
        <w:shd w:val="clear" w:color="auto" w:fill="FFFFFF"/>
        <w:spacing w:before="405" w:after="0" w:line="240" w:lineRule="auto"/>
        <w:outlineLvl w:val="4"/>
        <w:rPr>
          <w:rFonts w:ascii="Hind" w:eastAsia="Times New Roman" w:hAnsi="Hind" w:cs="Hind"/>
          <w:b/>
          <w:bCs/>
          <w:color w:val="303133"/>
          <w:kern w:val="0"/>
          <w:sz w:val="26"/>
          <w:szCs w:val="26"/>
          <w14:ligatures w14:val="none"/>
        </w:rPr>
      </w:pPr>
      <w:proofErr w:type="spellStart"/>
      <w:r w:rsidRPr="0021579A">
        <w:rPr>
          <w:rFonts w:ascii="Hind" w:eastAsia="Times New Roman" w:hAnsi="Hind" w:cs="Hind"/>
          <w:b/>
          <w:bCs/>
          <w:color w:val="303133"/>
          <w:kern w:val="0"/>
          <w:sz w:val="26"/>
          <w:szCs w:val="26"/>
          <w14:ligatures w14:val="none"/>
        </w:rPr>
        <w:t>Minitrack</w:t>
      </w:r>
      <w:proofErr w:type="spellEnd"/>
      <w:r w:rsidRPr="0021579A">
        <w:rPr>
          <w:rFonts w:ascii="Hind" w:eastAsia="Times New Roman" w:hAnsi="Hind" w:cs="Hind"/>
          <w:b/>
          <w:bCs/>
          <w:color w:val="303133"/>
          <w:kern w:val="0"/>
          <w:sz w:val="26"/>
          <w:szCs w:val="26"/>
          <w14:ligatures w14:val="none"/>
        </w:rPr>
        <w:t xml:space="preserve"> Co-Chairs:</w:t>
      </w:r>
    </w:p>
    <w:p w14:paraId="40E93E18" w14:textId="77777777" w:rsidR="0021579A" w:rsidRPr="0021579A" w:rsidRDefault="0021579A" w:rsidP="0021579A">
      <w:pPr>
        <w:shd w:val="clear" w:color="auto" w:fill="FFFFFF"/>
        <w:spacing w:before="270" w:after="0" w:line="240" w:lineRule="auto"/>
        <w:rPr>
          <w:rFonts w:ascii="Hind" w:eastAsia="Times New Roman" w:hAnsi="Hind" w:cs="Hind"/>
          <w:color w:val="303133"/>
          <w:kern w:val="0"/>
          <w:sz w:val="23"/>
          <w:szCs w:val="23"/>
          <w14:ligatures w14:val="none"/>
        </w:rPr>
      </w:pPr>
      <w:r w:rsidRPr="0021579A">
        <w:rPr>
          <w:rFonts w:ascii="Hind" w:eastAsia="Times New Roman" w:hAnsi="Hind" w:cs="Hind"/>
          <w:b/>
          <w:bCs/>
          <w:color w:val="303133"/>
          <w:kern w:val="0"/>
          <w:sz w:val="23"/>
          <w:szCs w:val="23"/>
          <w14:ligatures w14:val="none"/>
        </w:rPr>
        <w:t>Hope Jensen Schau</w:t>
      </w:r>
      <w:r w:rsidRPr="0021579A">
        <w:rPr>
          <w:rFonts w:ascii="Hind" w:eastAsia="Times New Roman" w:hAnsi="Hind" w:cs="Hind"/>
          <w:color w:val="303133"/>
          <w:kern w:val="0"/>
          <w:sz w:val="23"/>
          <w:szCs w:val="23"/>
          <w14:ligatures w14:val="none"/>
        </w:rPr>
        <w:t> (Primary Contact)</w:t>
      </w:r>
      <w:r w:rsidRPr="0021579A">
        <w:rPr>
          <w:rFonts w:ascii="Hind" w:eastAsia="Times New Roman" w:hAnsi="Hind" w:cs="Hind"/>
          <w:color w:val="303133"/>
          <w:kern w:val="0"/>
          <w:sz w:val="23"/>
          <w:szCs w:val="23"/>
          <w14:ligatures w14:val="none"/>
        </w:rPr>
        <w:br/>
        <w:t>University of California Irvine</w:t>
      </w:r>
      <w:r w:rsidRPr="0021579A">
        <w:rPr>
          <w:rFonts w:ascii="Hind" w:eastAsia="Times New Roman" w:hAnsi="Hind" w:cs="Hind"/>
          <w:color w:val="303133"/>
          <w:kern w:val="0"/>
          <w:sz w:val="23"/>
          <w:szCs w:val="23"/>
          <w14:ligatures w14:val="none"/>
        </w:rPr>
        <w:br/>
        <w:t>schauh@uci.edu</w:t>
      </w:r>
    </w:p>
    <w:p w14:paraId="4EFFE4C7" w14:textId="77777777" w:rsidR="0021579A" w:rsidRPr="0021579A" w:rsidRDefault="0021579A" w:rsidP="0021579A">
      <w:pPr>
        <w:shd w:val="clear" w:color="auto" w:fill="FFFFFF"/>
        <w:spacing w:before="270" w:after="0" w:line="240" w:lineRule="auto"/>
        <w:rPr>
          <w:rFonts w:ascii="Hind" w:eastAsia="Times New Roman" w:hAnsi="Hind" w:cs="Hind"/>
          <w:color w:val="303133"/>
          <w:kern w:val="0"/>
          <w:sz w:val="23"/>
          <w:szCs w:val="23"/>
          <w14:ligatures w14:val="none"/>
        </w:rPr>
      </w:pPr>
      <w:r w:rsidRPr="0021579A">
        <w:rPr>
          <w:rFonts w:ascii="Hind" w:eastAsia="Times New Roman" w:hAnsi="Hind" w:cs="Hind"/>
          <w:b/>
          <w:bCs/>
          <w:color w:val="303133"/>
          <w:kern w:val="0"/>
          <w:sz w:val="23"/>
          <w:szCs w:val="23"/>
          <w14:ligatures w14:val="none"/>
        </w:rPr>
        <w:lastRenderedPageBreak/>
        <w:t>Melissa Akaka</w:t>
      </w:r>
      <w:r w:rsidRPr="0021579A">
        <w:rPr>
          <w:rFonts w:ascii="Hind" w:eastAsia="Times New Roman" w:hAnsi="Hind" w:cs="Hind"/>
          <w:color w:val="303133"/>
          <w:kern w:val="0"/>
          <w:sz w:val="23"/>
          <w:szCs w:val="23"/>
          <w14:ligatures w14:val="none"/>
        </w:rPr>
        <w:br/>
        <w:t>University of Denver</w:t>
      </w:r>
      <w:r w:rsidRPr="0021579A">
        <w:rPr>
          <w:rFonts w:ascii="Hind" w:eastAsia="Times New Roman" w:hAnsi="Hind" w:cs="Hind"/>
          <w:color w:val="303133"/>
          <w:kern w:val="0"/>
          <w:sz w:val="23"/>
          <w:szCs w:val="23"/>
          <w14:ligatures w14:val="none"/>
        </w:rPr>
        <w:br/>
        <w:t>Melissa.Akaka@du.edu</w:t>
      </w:r>
    </w:p>
    <w:p w14:paraId="49F879C3" w14:textId="77777777" w:rsidR="0021579A" w:rsidRPr="0021579A" w:rsidRDefault="0021579A" w:rsidP="0021579A">
      <w:pPr>
        <w:shd w:val="clear" w:color="auto" w:fill="FFFFFF"/>
        <w:spacing w:before="270" w:after="0" w:line="240" w:lineRule="auto"/>
        <w:rPr>
          <w:rFonts w:ascii="Hind" w:eastAsia="Times New Roman" w:hAnsi="Hind" w:cs="Hind"/>
          <w:color w:val="303133"/>
          <w:kern w:val="0"/>
          <w:sz w:val="23"/>
          <w:szCs w:val="23"/>
          <w14:ligatures w14:val="none"/>
        </w:rPr>
      </w:pPr>
      <w:r w:rsidRPr="0021579A">
        <w:rPr>
          <w:rFonts w:ascii="Hind" w:eastAsia="Times New Roman" w:hAnsi="Hind" w:cs="Hind"/>
          <w:b/>
          <w:bCs/>
          <w:color w:val="303133"/>
          <w:kern w:val="0"/>
          <w:sz w:val="23"/>
          <w:szCs w:val="23"/>
          <w14:ligatures w14:val="none"/>
        </w:rPr>
        <w:t>Martin Key</w:t>
      </w:r>
      <w:r w:rsidRPr="0021579A">
        <w:rPr>
          <w:rFonts w:ascii="Hind" w:eastAsia="Times New Roman" w:hAnsi="Hind" w:cs="Hind"/>
          <w:color w:val="303133"/>
          <w:kern w:val="0"/>
          <w:sz w:val="23"/>
          <w:szCs w:val="23"/>
          <w14:ligatures w14:val="none"/>
        </w:rPr>
        <w:br/>
        <w:t xml:space="preserve">University of Colorado </w:t>
      </w:r>
      <w:proofErr w:type="spellStart"/>
      <w:r w:rsidRPr="0021579A">
        <w:rPr>
          <w:rFonts w:ascii="Hind" w:eastAsia="Times New Roman" w:hAnsi="Hind" w:cs="Hind"/>
          <w:color w:val="303133"/>
          <w:kern w:val="0"/>
          <w:sz w:val="23"/>
          <w:szCs w:val="23"/>
          <w14:ligatures w14:val="none"/>
        </w:rPr>
        <w:t>Colorado</w:t>
      </w:r>
      <w:proofErr w:type="spellEnd"/>
      <w:r w:rsidRPr="0021579A">
        <w:rPr>
          <w:rFonts w:ascii="Hind" w:eastAsia="Times New Roman" w:hAnsi="Hind" w:cs="Hind"/>
          <w:color w:val="303133"/>
          <w:kern w:val="0"/>
          <w:sz w:val="23"/>
          <w:szCs w:val="23"/>
          <w14:ligatures w14:val="none"/>
        </w:rPr>
        <w:t xml:space="preserve"> Springs</w:t>
      </w:r>
      <w:r w:rsidRPr="0021579A">
        <w:rPr>
          <w:rFonts w:ascii="Hind" w:eastAsia="Times New Roman" w:hAnsi="Hind" w:cs="Hind"/>
          <w:color w:val="303133"/>
          <w:kern w:val="0"/>
          <w:sz w:val="23"/>
          <w:szCs w:val="23"/>
          <w14:ligatures w14:val="none"/>
        </w:rPr>
        <w:br/>
        <w:t>tmkey@ucss.edu</w:t>
      </w:r>
    </w:p>
    <w:p w14:paraId="0D6A83F0" w14:textId="77777777" w:rsidR="00042AC4" w:rsidRDefault="00042AC4"/>
    <w:sectPr w:rsidR="00042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ind">
    <w:panose1 w:val="020000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A1741"/>
    <w:multiLevelType w:val="multilevel"/>
    <w:tmpl w:val="A700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81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9A"/>
    <w:rsid w:val="00042AC4"/>
    <w:rsid w:val="001029AF"/>
    <w:rsid w:val="0021579A"/>
    <w:rsid w:val="005C25C0"/>
    <w:rsid w:val="00805300"/>
    <w:rsid w:val="00A645D4"/>
    <w:rsid w:val="00FF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B0634"/>
  <w15:chartTrackingRefBased/>
  <w15:docId w15:val="{20B2F4A8-D644-FB41-AAE0-D42B50B1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15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15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79A"/>
    <w:rPr>
      <w:rFonts w:eastAsiaTheme="majorEastAsia" w:cstheme="majorBidi"/>
      <w:color w:val="272727" w:themeColor="text1" w:themeTint="D8"/>
    </w:rPr>
  </w:style>
  <w:style w:type="paragraph" w:styleId="Title">
    <w:name w:val="Title"/>
    <w:basedOn w:val="Normal"/>
    <w:next w:val="Normal"/>
    <w:link w:val="TitleChar"/>
    <w:uiPriority w:val="10"/>
    <w:qFormat/>
    <w:rsid w:val="00215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79A"/>
    <w:pPr>
      <w:spacing w:before="160"/>
      <w:jc w:val="center"/>
    </w:pPr>
    <w:rPr>
      <w:i/>
      <w:iCs/>
      <w:color w:val="404040" w:themeColor="text1" w:themeTint="BF"/>
    </w:rPr>
  </w:style>
  <w:style w:type="character" w:customStyle="1" w:styleId="QuoteChar">
    <w:name w:val="Quote Char"/>
    <w:basedOn w:val="DefaultParagraphFont"/>
    <w:link w:val="Quote"/>
    <w:uiPriority w:val="29"/>
    <w:rsid w:val="0021579A"/>
    <w:rPr>
      <w:i/>
      <w:iCs/>
      <w:color w:val="404040" w:themeColor="text1" w:themeTint="BF"/>
    </w:rPr>
  </w:style>
  <w:style w:type="paragraph" w:styleId="ListParagraph">
    <w:name w:val="List Paragraph"/>
    <w:basedOn w:val="Normal"/>
    <w:uiPriority w:val="34"/>
    <w:qFormat/>
    <w:rsid w:val="0021579A"/>
    <w:pPr>
      <w:ind w:left="720"/>
      <w:contextualSpacing/>
    </w:pPr>
  </w:style>
  <w:style w:type="character" w:styleId="IntenseEmphasis">
    <w:name w:val="Intense Emphasis"/>
    <w:basedOn w:val="DefaultParagraphFont"/>
    <w:uiPriority w:val="21"/>
    <w:qFormat/>
    <w:rsid w:val="0021579A"/>
    <w:rPr>
      <w:i/>
      <w:iCs/>
      <w:color w:val="0F4761" w:themeColor="accent1" w:themeShade="BF"/>
    </w:rPr>
  </w:style>
  <w:style w:type="paragraph" w:styleId="IntenseQuote">
    <w:name w:val="Intense Quote"/>
    <w:basedOn w:val="Normal"/>
    <w:next w:val="Normal"/>
    <w:link w:val="IntenseQuoteChar"/>
    <w:uiPriority w:val="30"/>
    <w:qFormat/>
    <w:rsid w:val="00215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79A"/>
    <w:rPr>
      <w:i/>
      <w:iCs/>
      <w:color w:val="0F4761" w:themeColor="accent1" w:themeShade="BF"/>
    </w:rPr>
  </w:style>
  <w:style w:type="character" w:styleId="IntenseReference">
    <w:name w:val="Intense Reference"/>
    <w:basedOn w:val="DefaultParagraphFont"/>
    <w:uiPriority w:val="32"/>
    <w:qFormat/>
    <w:rsid w:val="0021579A"/>
    <w:rPr>
      <w:b/>
      <w:bCs/>
      <w:smallCaps/>
      <w:color w:val="0F4761" w:themeColor="accent1" w:themeShade="BF"/>
      <w:spacing w:val="5"/>
    </w:rPr>
  </w:style>
  <w:style w:type="paragraph" w:styleId="NormalWeb">
    <w:name w:val="Normal (Web)"/>
    <w:basedOn w:val="Normal"/>
    <w:uiPriority w:val="99"/>
    <w:semiHidden/>
    <w:unhideWhenUsed/>
    <w:rsid w:val="0021579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15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7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Akaka</dc:creator>
  <cp:keywords/>
  <dc:description/>
  <cp:lastModifiedBy>Melissa Akaka</cp:lastModifiedBy>
  <cp:revision>1</cp:revision>
  <dcterms:created xsi:type="dcterms:W3CDTF">2025-05-15T19:10:00Z</dcterms:created>
  <dcterms:modified xsi:type="dcterms:W3CDTF">2025-05-15T19:18:00Z</dcterms:modified>
</cp:coreProperties>
</file>